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C90" w:rsidRPr="00E72C90" w:rsidRDefault="00E72C90" w:rsidP="00E72C90">
      <w:pPr>
        <w:jc w:val="center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Workforce Table List (A-Ta</w:t>
      </w:r>
      <w:bookmarkStart w:id="0" w:name="_GoBack"/>
      <w:bookmarkEnd w:id="0"/>
      <w:r>
        <w:rPr>
          <w:rFonts w:ascii="Century Gothic" w:hAnsi="Century Gothic"/>
          <w:b/>
          <w:sz w:val="20"/>
          <w:szCs w:val="20"/>
        </w:rPr>
        <w:t>bles)</w:t>
      </w:r>
    </w:p>
    <w:p w:rsidR="00A870D6" w:rsidRPr="00E72C90" w:rsidRDefault="008274B0">
      <w:pPr>
        <w:rPr>
          <w:rFonts w:ascii="Century Gothic" w:hAnsi="Century Gothic"/>
          <w:sz w:val="20"/>
          <w:szCs w:val="20"/>
        </w:rPr>
      </w:pPr>
      <w:r w:rsidRPr="00E72C90">
        <w:rPr>
          <w:rFonts w:ascii="Century Gothic" w:hAnsi="Century Gothic"/>
          <w:sz w:val="20"/>
          <w:szCs w:val="20"/>
        </w:rPr>
        <w:t>Table A-1a: FY 2015 Federal Workforce Participation Rates by Race/National Origin, Sex, and Agency (Cabinet-Level Departments and Subcomponents with 500 or More Employees)</w:t>
      </w:r>
    </w:p>
    <w:p w:rsidR="008274B0" w:rsidRPr="00E72C90" w:rsidRDefault="008274B0" w:rsidP="008274B0">
      <w:pPr>
        <w:rPr>
          <w:rFonts w:ascii="Century Gothic" w:hAnsi="Century Gothic"/>
          <w:sz w:val="20"/>
          <w:szCs w:val="20"/>
        </w:rPr>
      </w:pPr>
      <w:r w:rsidRPr="00E72C90">
        <w:rPr>
          <w:rFonts w:ascii="Century Gothic" w:hAnsi="Century Gothic"/>
          <w:sz w:val="20"/>
          <w:szCs w:val="20"/>
        </w:rPr>
        <w:t>Table A-1b: FY 2015 Federal Workforce Participation Numbers by Race/National Origin, Sex, and Agency (Cabinet-Level Departments and Subcomponents with 500 or More Employees)</w:t>
      </w:r>
    </w:p>
    <w:p w:rsidR="008274B0" w:rsidRPr="00E72C90" w:rsidRDefault="008274B0" w:rsidP="008274B0">
      <w:pPr>
        <w:rPr>
          <w:rFonts w:ascii="Century Gothic" w:hAnsi="Century Gothic"/>
          <w:sz w:val="20"/>
          <w:szCs w:val="20"/>
        </w:rPr>
      </w:pPr>
      <w:r w:rsidRPr="00E72C90">
        <w:rPr>
          <w:rFonts w:ascii="Century Gothic" w:hAnsi="Century Gothic"/>
          <w:sz w:val="20"/>
          <w:szCs w:val="20"/>
        </w:rPr>
        <w:t>Table A-1c: FY 2015 Federal Workforce Participation Rates by Race/National Origin, Sex, and Agency (Independent Agencies with 500 or More Employees)</w:t>
      </w:r>
    </w:p>
    <w:p w:rsidR="008274B0" w:rsidRPr="00E72C90" w:rsidRDefault="008274B0" w:rsidP="008274B0">
      <w:pPr>
        <w:rPr>
          <w:rFonts w:ascii="Century Gothic" w:hAnsi="Century Gothic"/>
          <w:sz w:val="20"/>
          <w:szCs w:val="20"/>
        </w:rPr>
      </w:pPr>
      <w:r w:rsidRPr="00E72C90">
        <w:rPr>
          <w:rFonts w:ascii="Century Gothic" w:hAnsi="Century Gothic"/>
          <w:sz w:val="20"/>
          <w:szCs w:val="20"/>
        </w:rPr>
        <w:t>Table A-1d: FY 2015 Federal Workforce Participation Numbers by Race/National Origin, Sex, and Agency (Independent Agencies with 500 or More Employees)</w:t>
      </w:r>
    </w:p>
    <w:p w:rsidR="008274B0" w:rsidRPr="00E72C90" w:rsidRDefault="008274B0" w:rsidP="00F2705D">
      <w:pPr>
        <w:pStyle w:val="BodyText"/>
        <w:rPr>
          <w:rFonts w:ascii="Century Gothic" w:hAnsi="Century Gothic"/>
          <w:color w:val="auto"/>
          <w:sz w:val="20"/>
          <w:szCs w:val="20"/>
        </w:rPr>
      </w:pPr>
      <w:r w:rsidRPr="00E72C90">
        <w:rPr>
          <w:rFonts w:ascii="Century Gothic" w:hAnsi="Century Gothic"/>
          <w:color w:val="auto"/>
          <w:sz w:val="20"/>
          <w:szCs w:val="20"/>
        </w:rPr>
        <w:t>Table A-2a: FY 2015 Federal Workforce Participation Rates by Race/National Origin, Sex, GS-Grade, Senior Level Pay, and Agency (Cabinet-Level Departments and Subcomponents with 500 or More Employees)</w:t>
      </w:r>
    </w:p>
    <w:p w:rsidR="008274B0" w:rsidRPr="00E72C90" w:rsidRDefault="008274B0" w:rsidP="000B4923">
      <w:pPr>
        <w:pStyle w:val="BodyText"/>
        <w:rPr>
          <w:rFonts w:ascii="Century Gothic" w:hAnsi="Century Gothic"/>
          <w:color w:val="auto"/>
          <w:sz w:val="20"/>
          <w:szCs w:val="20"/>
        </w:rPr>
      </w:pPr>
      <w:r w:rsidRPr="00E72C90">
        <w:rPr>
          <w:rFonts w:ascii="Century Gothic" w:hAnsi="Century Gothic"/>
          <w:color w:val="auto"/>
          <w:sz w:val="20"/>
          <w:szCs w:val="20"/>
        </w:rPr>
        <w:t>Table A-2b: FY 2015 Federal Workforce Participation Numbers by Race/National Origin, Sex, GS-Grade, Senior Level Pay, and Agency (Cabinet-Level Departments and Subcomponents with 500 or More Employees)</w:t>
      </w:r>
    </w:p>
    <w:p w:rsidR="008274B0" w:rsidRPr="00E72C90" w:rsidRDefault="008274B0" w:rsidP="008274B0">
      <w:pPr>
        <w:rPr>
          <w:rFonts w:ascii="Century Gothic" w:hAnsi="Century Gothic"/>
          <w:sz w:val="20"/>
          <w:szCs w:val="20"/>
        </w:rPr>
      </w:pPr>
      <w:r w:rsidRPr="00E72C90">
        <w:rPr>
          <w:rFonts w:ascii="Century Gothic" w:hAnsi="Century Gothic"/>
          <w:sz w:val="20"/>
          <w:szCs w:val="20"/>
        </w:rPr>
        <w:t>Table A-2c: FY 2015 Federal Workforce Participation Rates by Race/National Origin, Sex, GS-Grade, Senior Level Pay, and Agency (Independent Agencies with 500 or More Employees)</w:t>
      </w:r>
    </w:p>
    <w:p w:rsidR="008274B0" w:rsidRPr="00E72C90" w:rsidRDefault="008274B0" w:rsidP="008274B0">
      <w:pPr>
        <w:rPr>
          <w:rFonts w:ascii="Century Gothic" w:hAnsi="Century Gothic"/>
          <w:sz w:val="20"/>
          <w:szCs w:val="20"/>
        </w:rPr>
      </w:pPr>
      <w:r w:rsidRPr="00E72C90">
        <w:rPr>
          <w:rFonts w:ascii="Century Gothic" w:hAnsi="Century Gothic"/>
          <w:sz w:val="20"/>
          <w:szCs w:val="20"/>
        </w:rPr>
        <w:t>Table A-2d: FY 2015 Federal Workforce Participation Numbers by Race/National Origin, Sex, GS-Grade, Senior Level Pay, and Agency (Independent Agencies with 500 or More Employees)</w:t>
      </w:r>
    </w:p>
    <w:p w:rsidR="008274B0" w:rsidRPr="00E72C90" w:rsidRDefault="008274B0" w:rsidP="00115505">
      <w:pPr>
        <w:pStyle w:val="BodyText"/>
        <w:rPr>
          <w:rFonts w:ascii="Century Gothic" w:hAnsi="Century Gothic"/>
          <w:color w:val="auto"/>
          <w:sz w:val="20"/>
          <w:szCs w:val="20"/>
        </w:rPr>
      </w:pPr>
      <w:r w:rsidRPr="00E72C90">
        <w:rPr>
          <w:rFonts w:ascii="Century Gothic" w:hAnsi="Century Gothic"/>
          <w:color w:val="auto"/>
          <w:sz w:val="20"/>
          <w:szCs w:val="20"/>
        </w:rPr>
        <w:t>Table A-3a: FY 2015 Federal Workforce Participation Rates by Disability Type and Agency (Cabinet-Level Departments and Subcomponents with 500 or More Employees)</w:t>
      </w:r>
    </w:p>
    <w:p w:rsidR="008274B0" w:rsidRPr="00E72C90" w:rsidRDefault="008274B0" w:rsidP="009C50F5">
      <w:pPr>
        <w:pStyle w:val="BodyText"/>
        <w:rPr>
          <w:rFonts w:ascii="Century Gothic" w:hAnsi="Century Gothic"/>
          <w:color w:val="auto"/>
          <w:sz w:val="20"/>
          <w:szCs w:val="20"/>
        </w:rPr>
      </w:pPr>
      <w:r w:rsidRPr="00E72C90">
        <w:rPr>
          <w:rFonts w:ascii="Century Gothic" w:hAnsi="Century Gothic"/>
          <w:color w:val="auto"/>
          <w:sz w:val="20"/>
          <w:szCs w:val="20"/>
        </w:rPr>
        <w:t>Table A-3b: FY 2015 Federal Workforce Participation Numbers by Disability Type and Agency (Cabinet-Level Departments and Subcomponents with 500 or More Employees)</w:t>
      </w:r>
    </w:p>
    <w:p w:rsidR="008274B0" w:rsidRPr="00E72C90" w:rsidRDefault="008274B0" w:rsidP="009C50F5">
      <w:pPr>
        <w:pStyle w:val="BodyText"/>
        <w:rPr>
          <w:rFonts w:ascii="Century Gothic" w:hAnsi="Century Gothic"/>
          <w:color w:val="auto"/>
          <w:sz w:val="20"/>
          <w:szCs w:val="20"/>
        </w:rPr>
      </w:pPr>
      <w:r w:rsidRPr="00E72C90">
        <w:rPr>
          <w:rFonts w:ascii="Century Gothic" w:hAnsi="Century Gothic"/>
          <w:color w:val="auto"/>
          <w:sz w:val="20"/>
          <w:szCs w:val="20"/>
        </w:rPr>
        <w:t>Table A-3c: FY 2015 Federal Workforce Participation Rates by Disability Type and Agency (Independent Agencies with 500 or More Employees)</w:t>
      </w:r>
    </w:p>
    <w:p w:rsidR="008274B0" w:rsidRPr="00E72C90" w:rsidRDefault="008274B0" w:rsidP="009C50F5">
      <w:pPr>
        <w:pStyle w:val="BodyText"/>
        <w:rPr>
          <w:rFonts w:ascii="Century Gothic" w:hAnsi="Century Gothic"/>
          <w:color w:val="auto"/>
          <w:sz w:val="20"/>
          <w:szCs w:val="20"/>
        </w:rPr>
      </w:pPr>
      <w:r w:rsidRPr="00E72C90">
        <w:rPr>
          <w:rFonts w:ascii="Century Gothic" w:hAnsi="Century Gothic"/>
          <w:color w:val="auto"/>
          <w:sz w:val="20"/>
          <w:szCs w:val="20"/>
        </w:rPr>
        <w:t>Table A-3d: FY 2015 Federal Workforce Participation Numbers by Disability Type and Agency (Independent Agencies with 500 or More Employees)</w:t>
      </w:r>
    </w:p>
    <w:p w:rsidR="008274B0" w:rsidRPr="00E72C90" w:rsidRDefault="008274B0" w:rsidP="008274B0">
      <w:pPr>
        <w:rPr>
          <w:rFonts w:ascii="Century Gothic" w:hAnsi="Century Gothic"/>
          <w:sz w:val="20"/>
          <w:szCs w:val="20"/>
        </w:rPr>
      </w:pPr>
      <w:r w:rsidRPr="00E72C90">
        <w:rPr>
          <w:rFonts w:ascii="Century Gothic" w:hAnsi="Century Gothic"/>
          <w:sz w:val="20"/>
          <w:szCs w:val="20"/>
        </w:rPr>
        <w:t>Table A-4a: FY 2015 Federal Workforce Participation Rates by Disability Status, GS-Grade, Senior Level Pay, and Agency (Cabinet-Level Departments and Subcomponents with 500 or More Employees)</w:t>
      </w:r>
    </w:p>
    <w:p w:rsidR="008274B0" w:rsidRPr="00E72C90" w:rsidRDefault="008274B0" w:rsidP="004F57E1">
      <w:pPr>
        <w:pStyle w:val="BodyText"/>
        <w:rPr>
          <w:rFonts w:ascii="Century Gothic" w:hAnsi="Century Gothic"/>
          <w:color w:val="auto"/>
          <w:sz w:val="20"/>
          <w:szCs w:val="20"/>
        </w:rPr>
      </w:pPr>
      <w:r w:rsidRPr="00E72C90">
        <w:rPr>
          <w:rFonts w:ascii="Century Gothic" w:hAnsi="Century Gothic"/>
          <w:color w:val="auto"/>
          <w:sz w:val="20"/>
          <w:szCs w:val="20"/>
        </w:rPr>
        <w:t>Table A-4b: FY 2015 Federal Workforce Participation Numbers by Disability Status, GS-Grade, Senior Level Pay, and Agency (Cabinet-Level Departments and Subcomponents with 500 or More Employees)</w:t>
      </w:r>
    </w:p>
    <w:p w:rsidR="008274B0" w:rsidRPr="00E72C90" w:rsidRDefault="008274B0" w:rsidP="008274B0">
      <w:pPr>
        <w:rPr>
          <w:rFonts w:ascii="Century Gothic" w:hAnsi="Century Gothic"/>
          <w:sz w:val="20"/>
          <w:szCs w:val="20"/>
        </w:rPr>
      </w:pPr>
      <w:r w:rsidRPr="00E72C90">
        <w:rPr>
          <w:rFonts w:ascii="Century Gothic" w:hAnsi="Century Gothic"/>
          <w:sz w:val="20"/>
          <w:szCs w:val="20"/>
        </w:rPr>
        <w:t>Table A-4c: FY 2015 Federal Workforce Participation Rates by Disability Status, GS-Grade, Senior Level Pay, and Agency (Independent Agencies with 500 or More Employees)</w:t>
      </w:r>
    </w:p>
    <w:p w:rsidR="008274B0" w:rsidRPr="00E72C90" w:rsidRDefault="008274B0" w:rsidP="004F57E1">
      <w:pPr>
        <w:pStyle w:val="BodyText"/>
        <w:rPr>
          <w:rFonts w:ascii="Century Gothic" w:hAnsi="Century Gothic"/>
          <w:color w:val="auto"/>
          <w:sz w:val="20"/>
          <w:szCs w:val="20"/>
        </w:rPr>
      </w:pPr>
      <w:r w:rsidRPr="00E72C90">
        <w:rPr>
          <w:rFonts w:ascii="Century Gothic" w:hAnsi="Century Gothic"/>
          <w:color w:val="auto"/>
          <w:sz w:val="20"/>
          <w:szCs w:val="20"/>
        </w:rPr>
        <w:t>Table A-4d: FY 2015 Federal Workforce Participation Numbers by Disability Status, GS-Grade, Senior Level Pay, and Agency (Independent Agencies with 500 or More Employees)</w:t>
      </w:r>
    </w:p>
    <w:sectPr w:rsidR="008274B0" w:rsidRPr="00E72C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4B0"/>
    <w:rsid w:val="00030F98"/>
    <w:rsid w:val="000B4923"/>
    <w:rsid w:val="00115505"/>
    <w:rsid w:val="00214FFA"/>
    <w:rsid w:val="00244434"/>
    <w:rsid w:val="00356F18"/>
    <w:rsid w:val="003663C1"/>
    <w:rsid w:val="003B0858"/>
    <w:rsid w:val="004F57E1"/>
    <w:rsid w:val="00590470"/>
    <w:rsid w:val="005F526A"/>
    <w:rsid w:val="0062281F"/>
    <w:rsid w:val="006316FE"/>
    <w:rsid w:val="00723616"/>
    <w:rsid w:val="007C16A6"/>
    <w:rsid w:val="008274B0"/>
    <w:rsid w:val="00973D29"/>
    <w:rsid w:val="009C50F5"/>
    <w:rsid w:val="00A31F60"/>
    <w:rsid w:val="00BE2FD2"/>
    <w:rsid w:val="00D55418"/>
    <w:rsid w:val="00E72C90"/>
    <w:rsid w:val="00E968C2"/>
    <w:rsid w:val="00F2705D"/>
    <w:rsid w:val="00F84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E937CA"/>
  <w15:chartTrackingRefBased/>
  <w15:docId w15:val="{532CB3F5-55E4-44FC-9BC2-E3997A9A3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unhideWhenUsed/>
    <w:rsid w:val="00F2705D"/>
    <w:rPr>
      <w:color w:val="FF0000"/>
    </w:rPr>
  </w:style>
  <w:style w:type="character" w:customStyle="1" w:styleId="BodyTextChar">
    <w:name w:val="Body Text Char"/>
    <w:basedOn w:val="DefaultParagraphFont"/>
    <w:link w:val="BodyText"/>
    <w:uiPriority w:val="99"/>
    <w:rsid w:val="00F2705D"/>
    <w:rPr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EEOC</Company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BRUMMOND</dc:creator>
  <cp:keywords/>
  <dc:description/>
  <cp:lastModifiedBy>MORGAN WALLS-DINES</cp:lastModifiedBy>
  <cp:revision>3</cp:revision>
  <dcterms:created xsi:type="dcterms:W3CDTF">2018-05-14T12:33:00Z</dcterms:created>
  <dcterms:modified xsi:type="dcterms:W3CDTF">2018-05-14T12:35:00Z</dcterms:modified>
</cp:coreProperties>
</file>